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3" w:rsidRPr="008E1433" w:rsidRDefault="007910EA" w:rsidP="008E1433">
      <w:pPr>
        <w:tabs>
          <w:tab w:val="left" w:pos="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7 марта 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202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 г. № </w:t>
      </w:r>
      <w:r w:rsidR="00305EF8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12</w:t>
      </w:r>
      <w:r w:rsidR="008E1433"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-од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0" w:right="0" w:firstLine="0"/>
        <w:jc w:val="center"/>
        <w:outlineLvl w:val="4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ЖИГАЛОВСКИЙ РАЙОН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УСТЬ-ИЛГИНСКОЕ СЕЛЬСКОЕ ПОСЕЛЕНИЕ</w:t>
      </w:r>
    </w:p>
    <w:p w:rsidR="008E1433" w:rsidRPr="008E1433" w:rsidRDefault="008E1433" w:rsidP="008E1433">
      <w:pPr>
        <w:tabs>
          <w:tab w:val="left" w:pos="1080"/>
        </w:tabs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ПОСТАНОВЛЕНИЕ</w:t>
      </w: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</w:p>
    <w:p w:rsidR="008E1433" w:rsidRPr="008E1433" w:rsidRDefault="008E1433" w:rsidP="008E1433">
      <w:pPr>
        <w:tabs>
          <w:tab w:val="left" w:pos="1080"/>
        </w:tabs>
        <w:spacing w:after="0" w:line="276" w:lineRule="auto"/>
        <w:ind w:left="-397" w:right="0" w:firstLine="0"/>
        <w:jc w:val="center"/>
        <w:outlineLvl w:val="5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В СФЕРЕ БЛАГОУСТРОЙСТВА </w:t>
      </w: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>НА ТЕРРИТОРИИ УСТЬ-ИЛГИНСКОГО МУНИЦИПАЛЬНОГО ОБРАЗОВАНИЯ</w:t>
      </w:r>
      <w:r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 НА 2022 ГОД</w:t>
      </w:r>
    </w:p>
    <w:p w:rsidR="00144618" w:rsidRPr="008E1433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rFonts w:ascii="Arial" w:hAnsi="Arial" w:cs="Arial"/>
          <w:bCs/>
          <w:color w:val="auto"/>
          <w:kern w:val="2"/>
          <w:sz w:val="24"/>
          <w:szCs w:val="24"/>
        </w:rPr>
      </w:pPr>
    </w:p>
    <w:p w:rsid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rFonts w:ascii="Arial" w:hAnsi="Arial" w:cs="Arial"/>
          <w:color w:val="auto"/>
          <w:sz w:val="24"/>
          <w:szCs w:val="24"/>
        </w:rPr>
      </w:pPr>
      <w:r w:rsidRPr="008E1433">
        <w:rPr>
          <w:rFonts w:ascii="Arial" w:hAnsi="Arial" w:cs="Arial"/>
          <w:color w:val="auto"/>
          <w:sz w:val="24"/>
          <w:szCs w:val="24"/>
        </w:rPr>
        <w:t xml:space="preserve">В соответствии </w:t>
      </w:r>
      <w:r w:rsidRPr="008E1433">
        <w:rPr>
          <w:rFonts w:ascii="Arial" w:hAnsi="Arial" w:cs="Arial"/>
          <w:color w:val="auto"/>
          <w:sz w:val="24"/>
          <w:szCs w:val="24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8E1433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8E1433">
        <w:rPr>
          <w:rFonts w:ascii="Arial" w:hAnsi="Arial" w:cs="Arial"/>
          <w:color w:val="auto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E1433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r w:rsidRPr="008E1433">
        <w:rPr>
          <w:rFonts w:ascii="Arial" w:hAnsi="Arial" w:cs="Arial"/>
          <w:color w:val="auto"/>
          <w:sz w:val="24"/>
          <w:szCs w:val="24"/>
        </w:rPr>
        <w:t xml:space="preserve">руководствуясь Уставом </w:t>
      </w:r>
      <w:r w:rsidR="008E1433">
        <w:rPr>
          <w:rFonts w:ascii="Arial" w:hAnsi="Arial" w:cs="Arial"/>
          <w:color w:val="auto"/>
          <w:sz w:val="24"/>
          <w:szCs w:val="24"/>
        </w:rPr>
        <w:t>Усть-Илгинского муниципального образования</w:t>
      </w:r>
    </w:p>
    <w:p w:rsidR="008E1433" w:rsidRPr="008E1433" w:rsidRDefault="008E1433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rFonts w:ascii="Arial" w:hAnsi="Arial" w:cs="Arial"/>
          <w:color w:val="auto"/>
          <w:sz w:val="24"/>
          <w:szCs w:val="24"/>
        </w:rPr>
      </w:pPr>
    </w:p>
    <w:p w:rsidR="00144618" w:rsidRPr="008E1433" w:rsidRDefault="00144618" w:rsidP="008E1433">
      <w:pPr>
        <w:shd w:val="clear" w:color="auto" w:fill="FFFFFF"/>
        <w:spacing w:after="0" w:line="166" w:lineRule="atLeast"/>
        <w:ind w:left="0" w:right="0" w:firstLine="709"/>
        <w:jc w:val="center"/>
        <w:outlineLvl w:val="1"/>
        <w:rPr>
          <w:rFonts w:ascii="Arial" w:hAnsi="Arial" w:cs="Arial"/>
          <w:b/>
          <w:bCs/>
          <w:color w:val="auto"/>
          <w:sz w:val="30"/>
          <w:szCs w:val="30"/>
          <w:lang w:eastAsia="x-none"/>
        </w:rPr>
      </w:pPr>
      <w:r w:rsidRPr="008E1433">
        <w:rPr>
          <w:rFonts w:ascii="Arial" w:hAnsi="Arial" w:cs="Arial"/>
          <w:b/>
          <w:bCs/>
          <w:color w:val="auto"/>
          <w:sz w:val="30"/>
          <w:szCs w:val="30"/>
          <w:lang w:val="x-none" w:eastAsia="x-none"/>
        </w:rPr>
        <w:t>ПОСТАНОВЛЯ</w:t>
      </w:r>
      <w:r w:rsidRPr="008E1433">
        <w:rPr>
          <w:rFonts w:ascii="Arial" w:hAnsi="Arial" w:cs="Arial"/>
          <w:b/>
          <w:bCs/>
          <w:color w:val="auto"/>
          <w:sz w:val="30"/>
          <w:szCs w:val="30"/>
          <w:lang w:eastAsia="x-none"/>
        </w:rPr>
        <w:t>Ю</w:t>
      </w:r>
      <w:r w:rsidRPr="008E1433">
        <w:rPr>
          <w:rFonts w:ascii="Arial" w:hAnsi="Arial" w:cs="Arial"/>
          <w:b/>
          <w:bCs/>
          <w:color w:val="auto"/>
          <w:sz w:val="30"/>
          <w:szCs w:val="30"/>
          <w:lang w:val="x-none" w:eastAsia="x-none"/>
        </w:rPr>
        <w:t>:</w:t>
      </w:r>
    </w:p>
    <w:p w:rsidR="008E1433" w:rsidRDefault="008E1433" w:rsidP="00144618">
      <w:p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144618" w:rsidRPr="008E1433" w:rsidRDefault="00144618" w:rsidP="00144618">
      <w:pPr>
        <w:spacing w:after="0" w:line="240" w:lineRule="auto"/>
        <w:ind w:left="0" w:right="0" w:firstLine="709"/>
        <w:rPr>
          <w:rFonts w:ascii="Arial" w:hAnsi="Arial" w:cs="Arial"/>
          <w:color w:val="auto"/>
          <w:sz w:val="24"/>
          <w:szCs w:val="24"/>
        </w:rPr>
      </w:pPr>
      <w:r w:rsidRPr="008E1433">
        <w:rPr>
          <w:rFonts w:ascii="Arial" w:hAnsi="Arial" w:cs="Arial"/>
          <w:color w:val="auto"/>
          <w:sz w:val="24"/>
          <w:szCs w:val="24"/>
        </w:rPr>
        <w:t xml:space="preserve">1. Утвердить прилагаемую программу </w:t>
      </w:r>
      <w:r w:rsidRPr="008E1433">
        <w:rPr>
          <w:rFonts w:ascii="Arial" w:hAnsi="Arial" w:cs="Arial"/>
          <w:bCs/>
          <w:color w:val="auto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8E1433">
        <w:rPr>
          <w:rFonts w:ascii="Arial" w:hAnsi="Arial" w:cs="Arial"/>
          <w:color w:val="auto"/>
          <w:sz w:val="24"/>
          <w:szCs w:val="24"/>
        </w:rPr>
        <w:t xml:space="preserve">при осуществлении муниципального контроля в сфере благоустройства на </w:t>
      </w:r>
      <w:r w:rsidR="008E1433">
        <w:rPr>
          <w:rFonts w:ascii="Arial" w:hAnsi="Arial" w:cs="Arial"/>
          <w:color w:val="auto"/>
          <w:sz w:val="24"/>
          <w:szCs w:val="24"/>
        </w:rPr>
        <w:t>территории</w:t>
      </w:r>
      <w:r w:rsidRPr="008E1433">
        <w:rPr>
          <w:rFonts w:ascii="Arial" w:hAnsi="Arial" w:cs="Arial"/>
          <w:color w:val="auto"/>
          <w:sz w:val="24"/>
          <w:szCs w:val="24"/>
        </w:rPr>
        <w:t xml:space="preserve"> </w:t>
      </w:r>
      <w:r w:rsidR="008E1433">
        <w:rPr>
          <w:rFonts w:ascii="Arial" w:hAnsi="Arial" w:cs="Arial"/>
          <w:color w:val="auto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color w:val="auto"/>
          <w:sz w:val="24"/>
          <w:szCs w:val="24"/>
        </w:rPr>
        <w:t>на 2022 год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3. Опубликовать (обнародовать) настоящее постановление в информационном издании «Усть-Илгинские вести» и на официальном сайте Администрации Усть-Илгинского сельского поселения.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Усть-Илгинского сельского поселения</w:t>
      </w:r>
    </w:p>
    <w:p w:rsidR="008E1433" w:rsidRPr="008E1433" w:rsidRDefault="008E1433" w:rsidP="008E1433">
      <w:p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А.В.Шелковников</w:t>
      </w:r>
    </w:p>
    <w:p w:rsidR="00144618" w:rsidRPr="008E1433" w:rsidRDefault="00144618" w:rsidP="00144618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4"/>
          <w:szCs w:val="24"/>
        </w:rPr>
      </w:pPr>
    </w:p>
    <w:p w:rsid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br w:type="page"/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lastRenderedPageBreak/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305EF8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от </w:t>
      </w:r>
      <w:r w:rsidR="007910EA">
        <w:rPr>
          <w:rFonts w:ascii="Courier New" w:hAnsi="Courier New" w:cs="Courier New"/>
          <w:color w:val="auto"/>
          <w:sz w:val="22"/>
        </w:rPr>
        <w:t>07.03.</w:t>
      </w:r>
      <w:r w:rsidRPr="008E1433">
        <w:rPr>
          <w:rFonts w:ascii="Courier New" w:hAnsi="Courier New" w:cs="Courier New"/>
          <w:color w:val="auto"/>
          <w:sz w:val="22"/>
        </w:rPr>
        <w:t>2022 г</w:t>
      </w:r>
      <w:r w:rsidR="007910EA">
        <w:rPr>
          <w:rFonts w:ascii="Courier New" w:hAnsi="Courier New" w:cs="Courier New"/>
          <w:color w:val="auto"/>
          <w:sz w:val="22"/>
        </w:rPr>
        <w:t>.</w:t>
      </w:r>
      <w:r w:rsidRPr="008E1433">
        <w:rPr>
          <w:rFonts w:ascii="Courier New" w:hAnsi="Courier New" w:cs="Courier New"/>
          <w:color w:val="auto"/>
          <w:sz w:val="22"/>
        </w:rPr>
        <w:t xml:space="preserve"> № </w:t>
      </w:r>
      <w:r w:rsidR="00305EF8">
        <w:rPr>
          <w:rFonts w:ascii="Courier New" w:hAnsi="Courier New" w:cs="Courier New"/>
          <w:color w:val="auto"/>
          <w:sz w:val="22"/>
        </w:rPr>
        <w:t>12</w:t>
      </w:r>
      <w:bookmarkStart w:id="0" w:name="_GoBack"/>
      <w:bookmarkEnd w:id="0"/>
      <w:r w:rsidR="007910EA">
        <w:rPr>
          <w:rFonts w:ascii="Courier New" w:hAnsi="Courier New" w:cs="Courier New"/>
          <w:color w:val="auto"/>
          <w:sz w:val="22"/>
        </w:rPr>
        <w:t>-од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Программа </w:t>
      </w:r>
      <w:r w:rsidRPr="008E1433"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  <w:t xml:space="preserve">профилактики рисков причинения вреда (ущерба) охраняемым законом ценностям </w:t>
      </w:r>
      <w:r w:rsidRPr="008E1433">
        <w:rPr>
          <w:rFonts w:ascii="Arial" w:hAnsi="Arial" w:cs="Arial"/>
          <w:b/>
          <w:color w:val="auto"/>
          <w:sz w:val="32"/>
          <w:szCs w:val="32"/>
        </w:rPr>
        <w:t xml:space="preserve">при осуществлении муниципального контроля </w:t>
      </w:r>
      <w:r>
        <w:rPr>
          <w:rFonts w:ascii="Arial" w:hAnsi="Arial" w:cs="Arial"/>
          <w:b/>
          <w:color w:val="auto"/>
          <w:sz w:val="32"/>
          <w:szCs w:val="32"/>
        </w:rPr>
        <w:t xml:space="preserve">в сфере благоустройства </w:t>
      </w:r>
      <w:r w:rsidRPr="008E1433">
        <w:rPr>
          <w:rFonts w:ascii="Arial" w:hAnsi="Arial" w:cs="Arial"/>
          <w:b/>
          <w:color w:val="auto"/>
          <w:sz w:val="32"/>
          <w:szCs w:val="32"/>
        </w:rPr>
        <w:t>на территории Усть-Илгинского муниципального образования на 2022 год</w:t>
      </w:r>
      <w:r w:rsidRPr="008E143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4E123A" w:rsidRPr="008E1433" w:rsidRDefault="003625E7" w:rsidP="003D0F15">
      <w:pPr>
        <w:spacing w:after="65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31" w:right="589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1. Общие положения </w:t>
      </w:r>
    </w:p>
    <w:p w:rsidR="004E123A" w:rsidRPr="008E1433" w:rsidRDefault="003625E7" w:rsidP="003D0F15">
      <w:pPr>
        <w:spacing w:after="56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1.1. Программа профилактики рисков причинения вреда (ущерба) охраняемым законом ценностям </w:t>
      </w:r>
      <w:r w:rsidR="00144618" w:rsidRPr="008E1433">
        <w:rPr>
          <w:rFonts w:ascii="Arial" w:hAnsi="Arial" w:cs="Arial"/>
          <w:sz w:val="24"/>
          <w:szCs w:val="24"/>
        </w:rPr>
        <w:t>при осуществлении муниципального контроля</w:t>
      </w:r>
      <w:r w:rsidRPr="008E1433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011A53" w:rsidRPr="008E1433">
        <w:rPr>
          <w:rFonts w:ascii="Arial" w:hAnsi="Arial" w:cs="Arial"/>
          <w:sz w:val="24"/>
          <w:szCs w:val="24"/>
        </w:rPr>
        <w:t xml:space="preserve"> 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Pr="008E1433">
        <w:rPr>
          <w:rFonts w:ascii="Arial" w:hAnsi="Arial" w:cs="Arial"/>
          <w:sz w:val="24"/>
          <w:szCs w:val="24"/>
        </w:rPr>
        <w:t xml:space="preserve">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sz w:val="24"/>
          <w:szCs w:val="24"/>
        </w:rPr>
        <w:t xml:space="preserve">на 2022 год (далее – программа) устанавливает порядок проведения администрацией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sz w:val="24"/>
          <w:szCs w:val="24"/>
        </w:rP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Pr="008E1433">
        <w:rPr>
          <w:rFonts w:ascii="Arial" w:hAnsi="Arial" w:cs="Arial"/>
          <w:sz w:val="24"/>
          <w:szCs w:val="24"/>
        </w:rPr>
        <w:t xml:space="preserve"> </w:t>
      </w:r>
      <w:r w:rsidR="008E1433">
        <w:rPr>
          <w:rFonts w:ascii="Arial" w:hAnsi="Arial" w:cs="Arial"/>
          <w:sz w:val="24"/>
          <w:szCs w:val="24"/>
        </w:rPr>
        <w:t>Усть-Илгинского муниципального образования</w:t>
      </w:r>
      <w:r w:rsidR="005C40F0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(далее – муниципальный контроль).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Pr="008E1433" w:rsidRDefault="003625E7" w:rsidP="003D0F15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29" w:right="57" w:hanging="6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Pr="008E1433" w:rsidRDefault="003625E7" w:rsidP="003D0F15">
      <w:pPr>
        <w:spacing w:after="0" w:line="240" w:lineRule="auto"/>
        <w:ind w:left="330" w:right="57" w:hanging="6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Pr="008E1433" w:rsidRDefault="003625E7" w:rsidP="003D0F15">
      <w:pPr>
        <w:spacing w:after="57" w:line="240" w:lineRule="auto"/>
        <w:ind w:left="1" w:right="0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6331A3" w:rsidRPr="008E1433" w:rsidRDefault="003625E7" w:rsidP="003D0F15">
      <w:pPr>
        <w:spacing w:line="240" w:lineRule="auto"/>
        <w:ind w:left="-6" w:right="55"/>
        <w:rPr>
          <w:rFonts w:ascii="Arial" w:hAnsi="Arial" w:cs="Arial"/>
          <w:bCs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2.1. </w:t>
      </w:r>
      <w:r w:rsidR="006331A3" w:rsidRPr="008E1433">
        <w:rPr>
          <w:rFonts w:ascii="Arial" w:hAnsi="Arial" w:cs="Arial"/>
          <w:sz w:val="24"/>
          <w:szCs w:val="24"/>
        </w:rPr>
        <w:t xml:space="preserve">Мероприятия по муниципальному контролю в сфере благоустройства осуществляются </w:t>
      </w:r>
      <w:r w:rsidR="006331A3" w:rsidRPr="008E1433">
        <w:rPr>
          <w:rFonts w:ascii="Arial" w:hAnsi="Arial" w:cs="Arial"/>
          <w:bCs/>
          <w:sz w:val="24"/>
          <w:szCs w:val="24"/>
        </w:rPr>
        <w:t xml:space="preserve">в форме проведения внеплановых контрольных мероприятий соблюдения </w:t>
      </w:r>
      <w:r w:rsidR="006331A3" w:rsidRPr="008E1433">
        <w:rPr>
          <w:rFonts w:ascii="Arial" w:hAnsi="Arial" w:cs="Arial"/>
          <w:sz w:val="24"/>
          <w:szCs w:val="24"/>
        </w:rPr>
        <w:t xml:space="preserve">на </w:t>
      </w:r>
      <w:r w:rsidR="008E1433">
        <w:rPr>
          <w:rFonts w:ascii="Arial" w:hAnsi="Arial" w:cs="Arial"/>
          <w:sz w:val="24"/>
          <w:szCs w:val="24"/>
        </w:rPr>
        <w:t>территории</w:t>
      </w:r>
      <w:r w:rsidR="006331A3" w:rsidRPr="008E1433">
        <w:rPr>
          <w:rFonts w:ascii="Arial" w:hAnsi="Arial" w:cs="Arial"/>
          <w:sz w:val="24"/>
          <w:szCs w:val="24"/>
        </w:rPr>
        <w:t xml:space="preserve">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="006331A3" w:rsidRPr="008E1433">
        <w:rPr>
          <w:rFonts w:ascii="Arial" w:hAnsi="Arial" w:cs="Arial"/>
          <w:bCs/>
          <w:sz w:val="24"/>
          <w:szCs w:val="24"/>
        </w:rPr>
        <w:t xml:space="preserve">требований, установленных нормативными правовыми актами Российской Федерации, Иркутской области и </w:t>
      </w:r>
      <w:r w:rsidR="008E1433">
        <w:rPr>
          <w:rFonts w:ascii="Arial" w:hAnsi="Arial" w:cs="Arial"/>
          <w:bCs/>
          <w:sz w:val="24"/>
          <w:szCs w:val="24"/>
        </w:rPr>
        <w:t xml:space="preserve">Усть-Илгинского </w:t>
      </w:r>
      <w:r w:rsidR="006331A3" w:rsidRPr="008E1433">
        <w:rPr>
          <w:rFonts w:ascii="Arial" w:hAnsi="Arial" w:cs="Arial"/>
          <w:sz w:val="24"/>
          <w:szCs w:val="24"/>
        </w:rPr>
        <w:t>муниципального образования</w:t>
      </w:r>
      <w:r w:rsidR="006331A3" w:rsidRPr="008E1433">
        <w:rPr>
          <w:rFonts w:ascii="Arial" w:hAnsi="Arial" w:cs="Arial"/>
          <w:bCs/>
          <w:sz w:val="24"/>
          <w:szCs w:val="24"/>
        </w:rPr>
        <w:t>, исполнения решений, принимаемых по результатам контрольных мероприятий.</w:t>
      </w:r>
    </w:p>
    <w:p w:rsidR="004E123A" w:rsidRPr="008E1433" w:rsidRDefault="006331A3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bCs/>
          <w:sz w:val="24"/>
          <w:szCs w:val="24"/>
        </w:rPr>
        <w:t xml:space="preserve">         </w:t>
      </w:r>
      <w:r w:rsidR="003625E7" w:rsidRPr="008E1433">
        <w:rPr>
          <w:rFonts w:ascii="Arial" w:hAnsi="Arial" w:cs="Arial"/>
          <w:sz w:val="24"/>
          <w:szCs w:val="24"/>
        </w:rPr>
        <w:t>Основными проблемами, которые по своей сути</w:t>
      </w:r>
      <w:r w:rsidR="008E1433">
        <w:rPr>
          <w:rFonts w:ascii="Arial" w:hAnsi="Arial" w:cs="Arial"/>
          <w:sz w:val="24"/>
          <w:szCs w:val="24"/>
        </w:rPr>
        <w:t>,</w:t>
      </w:r>
      <w:r w:rsidR="003625E7" w:rsidRPr="008E1433">
        <w:rPr>
          <w:rFonts w:ascii="Arial" w:hAnsi="Arial" w:cs="Arial"/>
          <w:sz w:val="24"/>
          <w:szCs w:val="24"/>
        </w:rPr>
        <w:t xml:space="preserve"> являются причинами основной части нарушений требований в сфере благоустройства контролируемыми лицами являются:  </w:t>
      </w:r>
    </w:p>
    <w:p w:rsidR="004E123A" w:rsidRPr="008E1433" w:rsidRDefault="003625E7" w:rsidP="008E1433">
      <w:pPr>
        <w:numPr>
          <w:ilvl w:val="0"/>
          <w:numId w:val="1"/>
        </w:numPr>
        <w:spacing w:after="90" w:line="240" w:lineRule="auto"/>
        <w:ind w:left="0" w:right="55" w:firstLine="58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непонимание необходимости исполнения требований в сфере благоустройства;  </w:t>
      </w:r>
    </w:p>
    <w:p w:rsidR="004E123A" w:rsidRPr="008E1433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отсутствие информирования о </w:t>
      </w:r>
      <w:r w:rsidR="003625E7" w:rsidRPr="008E1433">
        <w:rPr>
          <w:rFonts w:ascii="Arial" w:hAnsi="Arial" w:cs="Arial"/>
          <w:sz w:val="24"/>
          <w:szCs w:val="24"/>
        </w:rPr>
        <w:t xml:space="preserve">требованиях в сфере благоустройства;  </w:t>
      </w:r>
    </w:p>
    <w:p w:rsidR="004E123A" w:rsidRPr="008E1433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Pr="008E1433" w:rsidRDefault="003625E7" w:rsidP="003D0F15">
      <w:pPr>
        <w:spacing w:after="91"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 2.2. В 2022 году в целях профилактики нарушений обязательных требований планируется: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постоянное совершенствование и развитие тематического раздела             на официальном сайте </w:t>
      </w:r>
      <w:r w:rsidR="008E1433">
        <w:rPr>
          <w:rFonts w:ascii="Arial" w:hAnsi="Arial" w:cs="Arial"/>
          <w:sz w:val="24"/>
          <w:szCs w:val="24"/>
        </w:rPr>
        <w:t xml:space="preserve">Усть-Илгинского муниципального образования </w:t>
      </w:r>
      <w:r w:rsidRPr="008E1433">
        <w:rPr>
          <w:rFonts w:ascii="Arial" w:hAnsi="Arial" w:cs="Arial"/>
          <w:sz w:val="24"/>
          <w:szCs w:val="24"/>
        </w:rPr>
        <w:t>в информационно</w:t>
      </w:r>
      <w:r w:rsidR="00840E17" w:rsidRPr="008E1433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>телекоммуникационной сети «Интернет» (далее - официальный интернет</w:t>
      </w:r>
      <w:r w:rsidR="008E1433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сайт): </w:t>
      </w:r>
    </w:p>
    <w:p w:rsidR="004E123A" w:rsidRPr="008E1433" w:rsidRDefault="003625E7" w:rsidP="00353F2F">
      <w:pPr>
        <w:spacing w:after="67" w:line="240" w:lineRule="auto"/>
        <w:ind w:left="-4" w:right="0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 w:rsidRPr="008E1433">
        <w:rPr>
          <w:rFonts w:ascii="Arial" w:hAnsi="Arial" w:cs="Arial"/>
          <w:sz w:val="24"/>
          <w:szCs w:val="24"/>
        </w:rPr>
        <w:tab/>
        <w:t xml:space="preserve">оценка </w:t>
      </w:r>
      <w:r w:rsidRPr="008E1433">
        <w:rPr>
          <w:rFonts w:ascii="Arial" w:hAnsi="Arial" w:cs="Arial"/>
          <w:sz w:val="24"/>
          <w:szCs w:val="24"/>
        </w:rPr>
        <w:tab/>
        <w:t>соблюдени</w:t>
      </w:r>
      <w:r w:rsidR="00353F2F">
        <w:rPr>
          <w:rFonts w:ascii="Arial" w:hAnsi="Arial" w:cs="Arial"/>
          <w:sz w:val="24"/>
          <w:szCs w:val="24"/>
        </w:rPr>
        <w:t xml:space="preserve">я </w:t>
      </w:r>
      <w:r w:rsidR="00353F2F">
        <w:rPr>
          <w:rFonts w:ascii="Arial" w:hAnsi="Arial" w:cs="Arial"/>
          <w:sz w:val="24"/>
          <w:szCs w:val="24"/>
        </w:rPr>
        <w:tab/>
        <w:t xml:space="preserve">которых </w:t>
      </w:r>
      <w:r w:rsidR="00353F2F">
        <w:rPr>
          <w:rFonts w:ascii="Arial" w:hAnsi="Arial" w:cs="Arial"/>
          <w:sz w:val="24"/>
          <w:szCs w:val="24"/>
        </w:rPr>
        <w:tab/>
        <w:t xml:space="preserve">является </w:t>
      </w:r>
      <w:r w:rsidR="00353F2F">
        <w:rPr>
          <w:rFonts w:ascii="Arial" w:hAnsi="Arial" w:cs="Arial"/>
          <w:sz w:val="24"/>
          <w:szCs w:val="24"/>
        </w:rPr>
        <w:tab/>
        <w:t xml:space="preserve">предметом </w:t>
      </w:r>
      <w:r w:rsidR="008E1433">
        <w:rPr>
          <w:rFonts w:ascii="Arial" w:hAnsi="Arial" w:cs="Arial"/>
          <w:sz w:val="24"/>
          <w:szCs w:val="24"/>
        </w:rPr>
        <w:t>м</w:t>
      </w:r>
      <w:r w:rsidRPr="008E1433">
        <w:rPr>
          <w:rFonts w:ascii="Arial" w:hAnsi="Arial" w:cs="Arial"/>
          <w:sz w:val="24"/>
          <w:szCs w:val="24"/>
        </w:rPr>
        <w:t xml:space="preserve">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Pr="008E1433" w:rsidRDefault="00840E17" w:rsidP="00353F2F">
      <w:pPr>
        <w:spacing w:line="240" w:lineRule="auto"/>
        <w:ind w:left="-4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б</w:t>
      </w:r>
      <w:r w:rsidR="003625E7" w:rsidRPr="008E1433">
        <w:rPr>
          <w:rFonts w:ascii="Arial" w:hAnsi="Arial" w:cs="Arial"/>
          <w:sz w:val="24"/>
          <w:szCs w:val="24"/>
        </w:rP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устное консультирование контро</w:t>
      </w:r>
      <w:r w:rsidR="00840E17" w:rsidRPr="008E1433">
        <w:rPr>
          <w:rFonts w:ascii="Arial" w:hAnsi="Arial" w:cs="Arial"/>
          <w:sz w:val="24"/>
          <w:szCs w:val="24"/>
        </w:rPr>
        <w:t xml:space="preserve">лируемых лиц и (или) </w:t>
      </w:r>
      <w:r w:rsidRPr="008E1433">
        <w:rPr>
          <w:rFonts w:ascii="Arial" w:hAnsi="Arial" w:cs="Arial"/>
          <w:sz w:val="24"/>
          <w:szCs w:val="24"/>
        </w:rP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Pr="008E1433" w:rsidRDefault="003625E7" w:rsidP="00353F2F">
      <w:pPr>
        <w:numPr>
          <w:ilvl w:val="0"/>
          <w:numId w:val="2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объявление предостережений о недопустимости нарушения обязательных требований. </w:t>
      </w:r>
    </w:p>
    <w:p w:rsidR="004E123A" w:rsidRPr="008E1433" w:rsidRDefault="003625E7" w:rsidP="00353F2F">
      <w:pPr>
        <w:spacing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353F2F">
        <w:rPr>
          <w:rFonts w:ascii="Arial" w:hAnsi="Arial" w:cs="Arial"/>
          <w:sz w:val="24"/>
          <w:szCs w:val="24"/>
        </w:rPr>
        <w:t xml:space="preserve">Усть-Илгинского </w:t>
      </w:r>
      <w:r w:rsidR="00840E17" w:rsidRPr="008E1433">
        <w:rPr>
          <w:rFonts w:ascii="Arial" w:hAnsi="Arial" w:cs="Arial"/>
          <w:sz w:val="24"/>
          <w:szCs w:val="24"/>
        </w:rPr>
        <w:t>муниципального обра</w:t>
      </w:r>
      <w:r w:rsidR="00353F2F">
        <w:rPr>
          <w:rFonts w:ascii="Arial" w:hAnsi="Arial" w:cs="Arial"/>
          <w:sz w:val="24"/>
          <w:szCs w:val="24"/>
        </w:rPr>
        <w:t>зования.</w:t>
      </w:r>
    </w:p>
    <w:p w:rsidR="004E123A" w:rsidRPr="008E1433" w:rsidRDefault="003625E7" w:rsidP="003D0F15">
      <w:pPr>
        <w:spacing w:after="0" w:line="240" w:lineRule="auto"/>
        <w:ind w:left="1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0" w:line="240" w:lineRule="auto"/>
        <w:ind w:left="531" w:right="520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Раздел 3. Цели и задачи реализации программы профилактики  рисков </w:t>
      </w:r>
      <w:r w:rsidR="005C40F0">
        <w:rPr>
          <w:rFonts w:ascii="Arial" w:hAnsi="Arial" w:cs="Arial"/>
          <w:sz w:val="24"/>
          <w:szCs w:val="24"/>
        </w:rPr>
        <w:t xml:space="preserve"> п</w:t>
      </w:r>
      <w:r w:rsidRPr="008E1433">
        <w:rPr>
          <w:rFonts w:ascii="Arial" w:hAnsi="Arial" w:cs="Arial"/>
          <w:sz w:val="24"/>
          <w:szCs w:val="24"/>
        </w:rPr>
        <w:t xml:space="preserve">ричинения вреда </w:t>
      </w:r>
    </w:p>
    <w:p w:rsidR="004E123A" w:rsidRPr="008E1433" w:rsidRDefault="003625E7" w:rsidP="003D0F15">
      <w:pPr>
        <w:spacing w:after="70" w:line="240" w:lineRule="auto"/>
        <w:ind w:left="0" w:right="5" w:firstLine="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4E123A" w:rsidRPr="008E1433" w:rsidRDefault="003625E7" w:rsidP="003D0F15">
      <w:pPr>
        <w:spacing w:after="83"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3.1. Целями программы являются: </w:t>
      </w:r>
    </w:p>
    <w:p w:rsidR="004E123A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устранение причин и факторов, способствующих нарушениям обязательных требований; </w:t>
      </w:r>
    </w:p>
    <w:p w:rsidR="00840E17" w:rsidRPr="008E1433" w:rsidRDefault="003625E7" w:rsidP="005C40F0">
      <w:pPr>
        <w:numPr>
          <w:ilvl w:val="0"/>
          <w:numId w:val="3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Pr="008E1433" w:rsidRDefault="003625E7" w:rsidP="005C40F0">
      <w:p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3.2. Задачами настоящей программы являются: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формирование у контролируемых лиц единообразного понимания обязательных требований;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повышение прозрачности деятельности при осуществлении муниципального контроля; </w:t>
      </w:r>
    </w:p>
    <w:p w:rsidR="004E123A" w:rsidRPr="008E1433" w:rsidRDefault="003625E7" w:rsidP="005C40F0">
      <w:pPr>
        <w:numPr>
          <w:ilvl w:val="0"/>
          <w:numId w:val="4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Pr="008E1433" w:rsidRDefault="006331A3" w:rsidP="005C40F0">
      <w:pPr>
        <w:spacing w:after="60" w:line="240" w:lineRule="auto"/>
        <w:ind w:left="0" w:right="0" w:firstLine="701"/>
        <w:jc w:val="left"/>
        <w:rPr>
          <w:rFonts w:ascii="Arial" w:hAnsi="Arial" w:cs="Arial"/>
          <w:sz w:val="24"/>
          <w:szCs w:val="24"/>
        </w:rPr>
      </w:pPr>
    </w:p>
    <w:p w:rsidR="004E123A" w:rsidRPr="008E1433" w:rsidRDefault="003625E7" w:rsidP="005C40F0">
      <w:pPr>
        <w:spacing w:after="0" w:line="240" w:lineRule="auto"/>
        <w:ind w:left="531" w:right="593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 Раздел 4. Перечень профилактических мероприятий, сроки </w:t>
      </w:r>
    </w:p>
    <w:p w:rsidR="004E123A" w:rsidRPr="008E1433" w:rsidRDefault="003625E7" w:rsidP="005C40F0">
      <w:pPr>
        <w:spacing w:after="0" w:line="240" w:lineRule="auto"/>
        <w:ind w:left="531" w:right="591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(периодичность) их проведения </w:t>
      </w:r>
    </w:p>
    <w:p w:rsidR="004E123A" w:rsidRPr="008E1433" w:rsidRDefault="003625E7" w:rsidP="005C40F0">
      <w:pPr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Pr="008E1433" w:rsidRDefault="003625E7" w:rsidP="005C40F0">
      <w:pPr>
        <w:numPr>
          <w:ilvl w:val="0"/>
          <w:numId w:val="5"/>
        </w:numPr>
        <w:spacing w:after="85"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обязательности - строгая необходимость проведения профилактических мероприятий;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Pr="008E1433" w:rsidRDefault="003625E7" w:rsidP="005C40F0">
      <w:pPr>
        <w:spacing w:line="240" w:lineRule="auto"/>
        <w:ind w:left="-6"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(специфика деятельности, оптимальный способ коммуникации); </w:t>
      </w:r>
    </w:p>
    <w:p w:rsidR="004E123A" w:rsidRPr="008E1433" w:rsidRDefault="003625E7" w:rsidP="005C40F0">
      <w:pPr>
        <w:numPr>
          <w:ilvl w:val="0"/>
          <w:numId w:val="5"/>
        </w:numPr>
        <w:spacing w:line="240" w:lineRule="auto"/>
        <w:ind w:right="55" w:firstLine="701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принцип актуальности - анализ и а</w:t>
      </w:r>
      <w:r w:rsidR="003F0239" w:rsidRPr="008E1433">
        <w:rPr>
          <w:rFonts w:ascii="Arial" w:hAnsi="Arial" w:cs="Arial"/>
          <w:sz w:val="24"/>
          <w:szCs w:val="24"/>
        </w:rPr>
        <w:t>ктуализация настоящей программы</w:t>
      </w:r>
      <w:r w:rsidRPr="008E1433">
        <w:rPr>
          <w:rFonts w:ascii="Arial" w:hAnsi="Arial" w:cs="Arial"/>
          <w:sz w:val="24"/>
          <w:szCs w:val="24"/>
        </w:rPr>
        <w:t xml:space="preserve">. </w:t>
      </w:r>
    </w:p>
    <w:p w:rsidR="003D0F15" w:rsidRPr="008E1433" w:rsidRDefault="003625E7" w:rsidP="003D0F15">
      <w:pPr>
        <w:spacing w:after="63" w:line="240" w:lineRule="auto"/>
        <w:ind w:left="-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       </w:t>
      </w:r>
    </w:p>
    <w:p w:rsidR="004E123A" w:rsidRPr="008E1433" w:rsidRDefault="003625E7" w:rsidP="005C40F0">
      <w:pPr>
        <w:spacing w:after="63" w:line="240" w:lineRule="auto"/>
        <w:ind w:left="-6" w:right="55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4.2.  Перечень основных профилактических мероприятий на 2022 год</w:t>
      </w:r>
      <w:r w:rsidR="005C40F0">
        <w:rPr>
          <w:rFonts w:ascii="Arial" w:hAnsi="Arial" w:cs="Arial"/>
          <w:sz w:val="24"/>
          <w:szCs w:val="24"/>
        </w:rPr>
        <w:t xml:space="preserve"> </w:t>
      </w:r>
      <w:r w:rsidRPr="008E1433">
        <w:rPr>
          <w:rFonts w:ascii="Arial" w:hAnsi="Arial" w:cs="Arial"/>
          <w:sz w:val="24"/>
          <w:szCs w:val="24"/>
        </w:rPr>
        <w:t xml:space="preserve">установлен в таблице № 1 к настоящей программе. </w:t>
      </w:r>
      <w:r w:rsidRPr="008E143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4E123A" w:rsidRPr="008E1433" w:rsidRDefault="003625E7" w:rsidP="003D0F15">
      <w:pPr>
        <w:spacing w:line="240" w:lineRule="auto"/>
        <w:ind w:left="4678" w:right="55" w:firstLine="3130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1  </w:t>
      </w:r>
    </w:p>
    <w:tbl>
      <w:tblPr>
        <w:tblStyle w:val="a7"/>
        <w:tblW w:w="9572" w:type="dxa"/>
        <w:tblLook w:val="04A0" w:firstRow="1" w:lastRow="0" w:firstColumn="1" w:lastColumn="0" w:noHBand="0" w:noVBand="1"/>
      </w:tblPr>
      <w:tblGrid>
        <w:gridCol w:w="808"/>
        <w:gridCol w:w="3913"/>
        <w:gridCol w:w="2461"/>
        <w:gridCol w:w="2390"/>
      </w:tblGrid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46" w:line="240" w:lineRule="auto"/>
              <w:ind w:left="48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п/п 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6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Профилактические мероприятия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Периодичность проведения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Адресат мероприятия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43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2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3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4 </w:t>
            </w:r>
          </w:p>
        </w:tc>
      </w:tr>
      <w:tr w:rsidR="005C40F0" w:rsidRPr="008806A9" w:rsidTr="003D1D3E">
        <w:tc>
          <w:tcPr>
            <w:tcW w:w="816" w:type="dxa"/>
            <w:vMerge w:val="restart"/>
          </w:tcPr>
          <w:p w:rsidR="005C40F0" w:rsidRPr="008806A9" w:rsidRDefault="005C40F0" w:rsidP="003D1D3E">
            <w:pPr>
              <w:spacing w:after="0" w:line="240" w:lineRule="auto"/>
              <w:ind w:left="17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1.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Размещение на официальном сайте контрольного (надзорного) органа актуальной информации: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Юридические лица, индивидуальные 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сведения об изменениях, внесенных в нормативные </w:t>
            </w: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</w:t>
            </w: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B24076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hyperlink r:id="rId8">
              <w:r w:rsidR="005C40F0" w:rsidRPr="008806A9">
                <w:rPr>
                  <w:rFonts w:ascii="Courier New" w:hAnsi="Courier New" w:cs="Courier New"/>
                  <w:sz w:val="22"/>
                </w:rPr>
                <w:t>перечень</w:t>
              </w:r>
            </w:hyperlink>
            <w:hyperlink r:id="rId9">
              <w:r w:rsidR="005C40F0" w:rsidRPr="008806A9">
                <w:rPr>
                  <w:rFonts w:ascii="Courier New" w:hAnsi="Courier New" w:cs="Courier New"/>
                  <w:sz w:val="22"/>
                </w:rPr>
                <w:t xml:space="preserve"> </w:t>
              </w:r>
            </w:hyperlink>
            <w:r w:rsidR="005C40F0" w:rsidRPr="008806A9">
              <w:rPr>
                <w:rFonts w:ascii="Courier New" w:hAnsi="Courier New" w:cs="Courier New"/>
                <w:sz w:val="22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3 </w:t>
            </w:r>
          </w:p>
          <w:p w:rsidR="005C40F0" w:rsidRPr="008806A9" w:rsidRDefault="005C40F0" w:rsidP="003D1D3E">
            <w:pPr>
              <w:spacing w:after="0" w:line="240" w:lineRule="auto"/>
              <w:ind w:left="14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рабочих дней после утверждения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color w:val="FF6600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2022 года, </w:t>
            </w:r>
          </w:p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2022 года, </w:t>
            </w:r>
          </w:p>
          <w:p w:rsidR="005C40F0" w:rsidRPr="008806A9" w:rsidRDefault="005C40F0" w:rsidP="003D1D3E">
            <w:pPr>
              <w:spacing w:after="0" w:line="240" w:lineRule="auto"/>
              <w:ind w:left="19" w:right="0" w:hanging="19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поддерживать в актуальном состоянии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срок до 3 дней со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дня утверждения доклада  </w:t>
            </w:r>
          </w:p>
          <w:p w:rsidR="005C40F0" w:rsidRPr="008806A9" w:rsidRDefault="005C40F0" w:rsidP="003D1D3E">
            <w:pPr>
              <w:spacing w:after="0" w:line="240" w:lineRule="auto"/>
              <w:ind w:left="12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(с периодичностью, </w:t>
            </w:r>
          </w:p>
          <w:p w:rsidR="005C40F0" w:rsidRPr="008806A9" w:rsidRDefault="005C40F0" w:rsidP="003D1D3E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реже одного раза в год)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 w:val="restart"/>
            <w:tcBorders>
              <w:top w:val="nil"/>
            </w:tcBorders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ежегодный доклад о муниципальном контроле;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22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срок до 3 дней со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дня утверждения доклада (не </w:t>
            </w:r>
          </w:p>
          <w:p w:rsidR="005C40F0" w:rsidRPr="008806A9" w:rsidRDefault="005C40F0" w:rsidP="003D1D3E">
            <w:pPr>
              <w:spacing w:after="54" w:line="240" w:lineRule="auto"/>
              <w:ind w:left="12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позднее 15 марта </w:t>
            </w:r>
          </w:p>
          <w:p w:rsidR="005C40F0" w:rsidRPr="008806A9" w:rsidRDefault="005C40F0" w:rsidP="003D1D3E">
            <w:pPr>
              <w:spacing w:after="0" w:line="240" w:lineRule="auto"/>
              <w:ind w:left="0" w:right="5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2022 года)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  <w:vMerge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случае </w:t>
            </w:r>
          </w:p>
          <w:p w:rsidR="005C40F0" w:rsidRPr="008806A9" w:rsidRDefault="005C40F0" w:rsidP="003D1D3E">
            <w:pPr>
              <w:spacing w:after="0" w:line="240" w:lineRule="auto"/>
              <w:ind w:left="0" w:right="5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осуществления </w:t>
            </w:r>
          </w:p>
          <w:p w:rsidR="005C40F0" w:rsidRPr="008806A9" w:rsidRDefault="005C40F0" w:rsidP="003D1D3E">
            <w:pPr>
              <w:spacing w:after="0" w:line="240" w:lineRule="auto"/>
              <w:ind w:left="58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консультирования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 однотипным обращениям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контролируемых лиц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Программы профилактики на 2023 год 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235" w:right="29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 1 октября 2022 года  </w:t>
            </w:r>
          </w:p>
          <w:p w:rsidR="005C40F0" w:rsidRPr="008806A9" w:rsidRDefault="005C40F0" w:rsidP="003D1D3E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(проект </w:t>
            </w:r>
          </w:p>
          <w:p w:rsidR="005C40F0" w:rsidRPr="008806A9" w:rsidRDefault="005C40F0" w:rsidP="003D1D3E">
            <w:pPr>
              <w:spacing w:after="8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Программы для общественного </w:t>
            </w:r>
          </w:p>
          <w:p w:rsidR="005C40F0" w:rsidRPr="008806A9" w:rsidRDefault="005C40F0" w:rsidP="003D1D3E">
            <w:pPr>
              <w:spacing w:after="0" w:line="240" w:lineRule="auto"/>
              <w:ind w:left="0" w:right="56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обсуждения); размещение </w:t>
            </w:r>
          </w:p>
          <w:p w:rsidR="005C40F0" w:rsidRPr="008806A9" w:rsidRDefault="005C40F0" w:rsidP="003D1D3E">
            <w:pPr>
              <w:spacing w:after="0" w:line="240" w:lineRule="auto"/>
              <w:ind w:left="5" w:right="0" w:firstLine="0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5 дней со дня утверждения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(утвержденной Программы)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lastRenderedPageBreak/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предприниматели, </w:t>
            </w:r>
            <w:r w:rsidRPr="008806A9">
              <w:rPr>
                <w:rFonts w:ascii="Courier New" w:hAnsi="Courier New" w:cs="Courier New"/>
                <w:sz w:val="22"/>
              </w:rPr>
              <w:lastRenderedPageBreak/>
              <w:t>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lastRenderedPageBreak/>
              <w:t>2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муниципальной газете «Жигаловский район»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5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течение 2022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ежегодно, не </w:t>
            </w:r>
          </w:p>
          <w:p w:rsidR="005C40F0" w:rsidRPr="008806A9" w:rsidRDefault="005C40F0" w:rsidP="003D1D3E">
            <w:pPr>
              <w:spacing w:after="54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позднее 1 марта </w:t>
            </w:r>
          </w:p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2022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В соответствии с законодательством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Российской Федерации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34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5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По обращениям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контролируемых лиц и их 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представителей, поступившим в течении 2022 года </w:t>
            </w:r>
          </w:p>
        </w:tc>
        <w:tc>
          <w:tcPr>
            <w:tcW w:w="239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5C40F0" w:rsidRPr="008806A9" w:rsidTr="003D1D3E">
        <w:tc>
          <w:tcPr>
            <w:tcW w:w="816" w:type="dxa"/>
          </w:tcPr>
          <w:p w:rsidR="005C40F0" w:rsidRPr="008806A9" w:rsidRDefault="005C40F0" w:rsidP="003D1D3E">
            <w:pPr>
              <w:spacing w:after="160" w:line="240" w:lineRule="auto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3962" w:type="dxa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Разработка и утверждение программы профилактики рисков причинения вреда </w:t>
            </w:r>
          </w:p>
          <w:p w:rsidR="005C40F0" w:rsidRPr="008806A9" w:rsidRDefault="005C40F0" w:rsidP="003D1D3E">
            <w:pPr>
              <w:spacing w:after="0" w:line="240" w:lineRule="auto"/>
              <w:ind w:left="0" w:right="11" w:firstLine="0"/>
              <w:jc w:val="left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(ущерба) охраняемым законом ценностям по муниципальному контролю в сфере благоустройства  на 2023 год </w:t>
            </w:r>
          </w:p>
        </w:tc>
        <w:tc>
          <w:tcPr>
            <w:tcW w:w="2402" w:type="dxa"/>
          </w:tcPr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не позднее  </w:t>
            </w:r>
          </w:p>
          <w:p w:rsidR="005C40F0" w:rsidRPr="008806A9" w:rsidRDefault="005C40F0" w:rsidP="003D1D3E">
            <w:pPr>
              <w:spacing w:after="30" w:line="240" w:lineRule="auto"/>
              <w:ind w:left="72" w:right="12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1 октября 2022 года (разработка); не позднее  20 декабря 2022 года </w:t>
            </w:r>
          </w:p>
          <w:p w:rsidR="005C40F0" w:rsidRPr="008806A9" w:rsidRDefault="005C40F0" w:rsidP="003D1D3E">
            <w:pPr>
              <w:spacing w:after="0" w:line="240" w:lineRule="auto"/>
              <w:ind w:left="0" w:right="4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(утверждение) </w:t>
            </w:r>
          </w:p>
          <w:p w:rsidR="005C40F0" w:rsidRPr="008806A9" w:rsidRDefault="005C40F0" w:rsidP="003D1D3E">
            <w:pPr>
              <w:spacing w:after="0" w:line="240" w:lineRule="auto"/>
              <w:ind w:left="14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2392" w:type="dxa"/>
            <w:vAlign w:val="center"/>
          </w:tcPr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Юридические лица, индивидуальные </w:t>
            </w:r>
          </w:p>
          <w:p w:rsidR="005C40F0" w:rsidRPr="008806A9" w:rsidRDefault="005C40F0" w:rsidP="003D1D3E">
            <w:pPr>
              <w:spacing w:after="0" w:line="240" w:lineRule="auto"/>
              <w:ind w:left="1" w:right="0" w:hanging="1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>предприниматели, граждане</w:t>
            </w:r>
          </w:p>
          <w:p w:rsidR="005C40F0" w:rsidRPr="008806A9" w:rsidRDefault="005C40F0" w:rsidP="003D1D3E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8806A9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4E123A" w:rsidRPr="008E1433" w:rsidRDefault="003625E7" w:rsidP="003D0F15">
      <w:pPr>
        <w:spacing w:after="0" w:line="240" w:lineRule="auto"/>
        <w:ind w:left="531" w:right="521" w:hanging="10"/>
        <w:jc w:val="center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Раздел 5. Показатели результативности и эффективности </w:t>
      </w:r>
      <w:r w:rsidR="00144618" w:rsidRPr="008E1433">
        <w:rPr>
          <w:rFonts w:ascii="Arial" w:hAnsi="Arial" w:cs="Arial"/>
          <w:sz w:val="24"/>
          <w:szCs w:val="24"/>
        </w:rPr>
        <w:t>программы профилактики</w:t>
      </w:r>
      <w:r w:rsidRPr="008E1433">
        <w:rPr>
          <w:rFonts w:ascii="Arial" w:hAnsi="Arial" w:cs="Arial"/>
          <w:sz w:val="24"/>
          <w:szCs w:val="24"/>
        </w:rPr>
        <w:t xml:space="preserve"> рисков причинения вреда </w:t>
      </w:r>
    </w:p>
    <w:p w:rsidR="004E123A" w:rsidRPr="008E1433" w:rsidRDefault="003625E7" w:rsidP="003D0F15">
      <w:pPr>
        <w:spacing w:after="0" w:line="240" w:lineRule="auto"/>
        <w:ind w:left="709" w:right="0" w:firstLine="0"/>
        <w:jc w:val="lef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№2. 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Текущее управление и контроль за ходом реализации программы осуществляет</w:t>
      </w:r>
      <w:r w:rsidR="0031528A">
        <w:rPr>
          <w:rFonts w:ascii="Arial" w:hAnsi="Arial" w:cs="Arial"/>
          <w:sz w:val="24"/>
          <w:szCs w:val="24"/>
        </w:rPr>
        <w:t xml:space="preserve"> Глава Администрации Усть-Илгинского сельского поселения</w:t>
      </w:r>
      <w:r w:rsidRPr="008E1433">
        <w:rPr>
          <w:rFonts w:ascii="Arial" w:hAnsi="Arial" w:cs="Arial"/>
          <w:sz w:val="24"/>
          <w:szCs w:val="24"/>
        </w:rPr>
        <w:t>.</w:t>
      </w: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4E123A" w:rsidRPr="008E1433" w:rsidRDefault="003625E7" w:rsidP="00A71D10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</w:t>
      </w:r>
      <w:r w:rsidR="008A73EE" w:rsidRPr="008E1433">
        <w:rPr>
          <w:rFonts w:ascii="Arial" w:hAnsi="Arial" w:cs="Arial"/>
          <w:sz w:val="24"/>
          <w:szCs w:val="24"/>
        </w:rPr>
        <w:t xml:space="preserve">ещаются на официальном </w:t>
      </w:r>
      <w:r w:rsidRPr="008E1433">
        <w:rPr>
          <w:rFonts w:ascii="Arial" w:hAnsi="Arial" w:cs="Arial"/>
          <w:sz w:val="24"/>
          <w:szCs w:val="24"/>
        </w:rPr>
        <w:t>сайте</w:t>
      </w:r>
      <w:r w:rsidR="00E6123A" w:rsidRPr="008E1433">
        <w:rPr>
          <w:rFonts w:ascii="Arial" w:hAnsi="Arial" w:cs="Arial"/>
          <w:sz w:val="24"/>
          <w:szCs w:val="24"/>
        </w:rPr>
        <w:t xml:space="preserve"> контрольного (надзорного) органа</w:t>
      </w:r>
      <w:r w:rsidRPr="008E1433">
        <w:rPr>
          <w:rFonts w:ascii="Arial" w:hAnsi="Arial" w:cs="Arial"/>
          <w:sz w:val="24"/>
          <w:szCs w:val="24"/>
        </w:rPr>
        <w:t xml:space="preserve">. </w:t>
      </w:r>
    </w:p>
    <w:p w:rsidR="004E123A" w:rsidRPr="008E1433" w:rsidRDefault="003625E7" w:rsidP="00A71D10">
      <w:pPr>
        <w:spacing w:after="0" w:line="240" w:lineRule="auto"/>
        <w:ind w:left="10" w:right="56" w:hanging="10"/>
        <w:jc w:val="right"/>
        <w:rPr>
          <w:rFonts w:ascii="Arial" w:hAnsi="Arial" w:cs="Arial"/>
          <w:b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2 </w:t>
      </w:r>
      <w:r w:rsidRPr="008E1433">
        <w:rPr>
          <w:rFonts w:ascii="Arial" w:hAnsi="Arial" w:cs="Arial"/>
          <w:b/>
          <w:sz w:val="24"/>
          <w:szCs w:val="24"/>
        </w:rPr>
        <w:t xml:space="preserve"> </w:t>
      </w:r>
    </w:p>
    <w:p w:rsidR="00A71D10" w:rsidRPr="008E1433" w:rsidRDefault="00A71D10" w:rsidP="00A71D10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632"/>
        <w:gridCol w:w="1997"/>
        <w:gridCol w:w="3256"/>
        <w:gridCol w:w="1830"/>
        <w:gridCol w:w="1635"/>
      </w:tblGrid>
      <w:tr w:rsidR="004E123A" w:rsidRPr="0031528A" w:rsidTr="0031528A">
        <w:trPr>
          <w:trHeight w:val="61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46" w:line="240" w:lineRule="auto"/>
              <w:ind w:left="166" w:right="0" w:firstLine="0"/>
              <w:jc w:val="left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№ </w:t>
            </w:r>
          </w:p>
          <w:p w:rsidR="004E123A" w:rsidRPr="0031528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п/п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Pr="0031528A" w:rsidRDefault="003625E7" w:rsidP="003D0F15">
            <w:pPr>
              <w:spacing w:after="0" w:line="240" w:lineRule="auto"/>
              <w:ind w:left="0" w:right="64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ФИО </w:t>
            </w:r>
          </w:p>
          <w:p w:rsidR="004E123A" w:rsidRPr="0031528A" w:rsidRDefault="003625E7" w:rsidP="003D0F15">
            <w:pPr>
              <w:spacing w:after="0" w:line="240" w:lineRule="auto"/>
              <w:ind w:left="0" w:right="2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61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Должность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9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Функции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7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Контакты </w:t>
            </w:r>
          </w:p>
        </w:tc>
      </w:tr>
      <w:tr w:rsidR="004E123A" w:rsidRPr="0031528A" w:rsidTr="0031528A">
        <w:trPr>
          <w:trHeight w:val="254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58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1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1528A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Рудых Жанна Сергеевна</w:t>
            </w:r>
            <w:r w:rsidR="003625E7"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1528A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Специалист Администрации </w:t>
            </w:r>
            <w:r w:rsidR="003625E7" w:rsidRPr="0031528A">
              <w:rPr>
                <w:rFonts w:ascii="Courier New" w:hAnsi="Courier New" w:cs="Courier New"/>
                <w:sz w:val="22"/>
              </w:rPr>
              <w:t xml:space="preserve">(руководитель и координатор программы)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3625E7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Организация и координация </w:t>
            </w:r>
          </w:p>
          <w:p w:rsidR="004E123A" w:rsidRPr="0031528A" w:rsidRDefault="003625E7" w:rsidP="003D0F15">
            <w:pPr>
              <w:spacing w:after="0" w:line="240" w:lineRule="auto"/>
              <w:ind w:left="23" w:right="0" w:hanging="23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деятельности по реализации программы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31528A" w:rsidRDefault="00E6123A" w:rsidP="0031528A">
            <w:pPr>
              <w:spacing w:after="0" w:line="240" w:lineRule="auto"/>
              <w:ind w:left="7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(8395 51) </w:t>
            </w:r>
            <w:r w:rsidR="0031528A">
              <w:rPr>
                <w:rFonts w:ascii="Courier New" w:hAnsi="Courier New" w:cs="Courier New"/>
                <w:sz w:val="22"/>
              </w:rPr>
              <w:t>22744</w:t>
            </w:r>
          </w:p>
          <w:p w:rsidR="004E123A" w:rsidRPr="0031528A" w:rsidRDefault="003625E7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31528A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</w:tbl>
    <w:p w:rsidR="0031528A" w:rsidRDefault="0031528A" w:rsidP="00A71D10">
      <w:pPr>
        <w:spacing w:after="80" w:line="240" w:lineRule="auto"/>
        <w:ind w:left="0" w:right="0" w:firstLine="0"/>
        <w:rPr>
          <w:rFonts w:ascii="Arial" w:eastAsia="Calibri" w:hAnsi="Arial" w:cs="Arial"/>
          <w:sz w:val="24"/>
          <w:szCs w:val="24"/>
        </w:rPr>
      </w:pPr>
    </w:p>
    <w:p w:rsidR="004E123A" w:rsidRPr="008E1433" w:rsidRDefault="003625E7" w:rsidP="00A71D10">
      <w:pPr>
        <w:spacing w:after="80" w:line="240" w:lineRule="auto"/>
        <w:ind w:left="0" w:right="0" w:firstLine="0"/>
        <w:rPr>
          <w:rFonts w:ascii="Arial" w:eastAsia="Calibri" w:hAnsi="Arial" w:cs="Arial"/>
          <w:sz w:val="24"/>
          <w:szCs w:val="24"/>
        </w:rPr>
      </w:pPr>
      <w:r w:rsidRPr="008E1433">
        <w:rPr>
          <w:rFonts w:ascii="Arial" w:eastAsia="Calibri" w:hAnsi="Arial" w:cs="Arial"/>
          <w:sz w:val="24"/>
          <w:szCs w:val="24"/>
        </w:rPr>
        <w:t xml:space="preserve"> </w:t>
      </w:r>
      <w:r w:rsidR="00A71D10" w:rsidRPr="008E1433">
        <w:rPr>
          <w:rFonts w:ascii="Arial" w:eastAsia="Calibri" w:hAnsi="Arial" w:cs="Arial"/>
          <w:sz w:val="24"/>
          <w:szCs w:val="24"/>
        </w:rPr>
        <w:tab/>
      </w:r>
      <w:r w:rsidRPr="008E1433">
        <w:rPr>
          <w:rFonts w:ascii="Arial" w:hAnsi="Arial" w:cs="Arial"/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 w:rsidRPr="008E1433">
        <w:rPr>
          <w:rFonts w:ascii="Arial" w:hAnsi="Arial" w:cs="Arial"/>
          <w:sz w:val="24"/>
          <w:szCs w:val="24"/>
        </w:rPr>
        <w:t xml:space="preserve">о значимых результатов снижения, </w:t>
      </w:r>
      <w:r w:rsidRPr="008E1433">
        <w:rPr>
          <w:rFonts w:ascii="Arial" w:hAnsi="Arial" w:cs="Arial"/>
          <w:sz w:val="24"/>
          <w:szCs w:val="24"/>
        </w:rP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Целевые показатели результативности мероприятий программы по муниципальному: </w:t>
      </w:r>
    </w:p>
    <w:p w:rsidR="004E123A" w:rsidRPr="008E1433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Количество выявленных нарушений обязательных требований, шт. </w:t>
      </w:r>
    </w:p>
    <w:p w:rsidR="004E123A" w:rsidRPr="008E1433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 w:rsidRPr="008E1433">
        <w:rPr>
          <w:rFonts w:ascii="Arial" w:hAnsi="Arial" w:cs="Arial"/>
          <w:sz w:val="24"/>
          <w:szCs w:val="24"/>
        </w:rPr>
        <w:t xml:space="preserve">мации и на официальном </w:t>
      </w:r>
      <w:r w:rsidRPr="008E1433">
        <w:rPr>
          <w:rFonts w:ascii="Arial" w:hAnsi="Arial" w:cs="Arial"/>
          <w:sz w:val="24"/>
          <w:szCs w:val="24"/>
        </w:rP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Pr="008E1433" w:rsidRDefault="003625E7" w:rsidP="003D0F15">
      <w:pPr>
        <w:spacing w:after="91" w:line="240" w:lineRule="auto"/>
        <w:ind w:left="716" w:right="55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Показатели эффективности: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Снижение количества выяв</w:t>
      </w:r>
      <w:r w:rsidR="00DD2A46" w:rsidRPr="008E1433">
        <w:rPr>
          <w:rFonts w:ascii="Arial" w:hAnsi="Arial" w:cs="Arial"/>
          <w:sz w:val="24"/>
          <w:szCs w:val="24"/>
        </w:rPr>
        <w:t xml:space="preserve">ленных при проведении контрольно- 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 нарушений обязательных требований.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lastRenderedPageBreak/>
        <w:t xml:space="preserve">Количество проведенных профилактических мероприятий контрольным (надзорным) органом, ед. </w:t>
      </w:r>
    </w:p>
    <w:p w:rsidR="004E123A" w:rsidRPr="008E1433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Доля профилактических мероприятий в объеме контрольно</w:t>
      </w:r>
      <w:r w:rsidR="00DD2A46" w:rsidRPr="008E1433">
        <w:rPr>
          <w:rFonts w:ascii="Arial" w:hAnsi="Arial" w:cs="Arial"/>
          <w:sz w:val="24"/>
          <w:szCs w:val="24"/>
        </w:rPr>
        <w:t>-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мероприятий, %.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 w:rsidRPr="008E1433">
        <w:rPr>
          <w:rFonts w:ascii="Arial" w:hAnsi="Arial" w:cs="Arial"/>
          <w:sz w:val="24"/>
          <w:szCs w:val="24"/>
        </w:rPr>
        <w:t>-</w:t>
      </w:r>
      <w:r w:rsidRPr="008E1433">
        <w:rPr>
          <w:rFonts w:ascii="Arial" w:hAnsi="Arial" w:cs="Arial"/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4E123A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3D0F15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Pr="008E1433" w:rsidRDefault="003625E7" w:rsidP="003D0F15">
      <w:pPr>
        <w:spacing w:line="240" w:lineRule="auto"/>
        <w:ind w:left="-14" w:right="55" w:firstLine="708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Pr="008E1433" w:rsidRDefault="003625E7" w:rsidP="003D0F15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  <w:r w:rsidRPr="008E1433">
        <w:rPr>
          <w:rFonts w:ascii="Arial" w:hAnsi="Arial" w:cs="Arial"/>
          <w:sz w:val="24"/>
          <w:szCs w:val="24"/>
        </w:rPr>
        <w:t xml:space="preserve">Таблица № 3 </w:t>
      </w:r>
    </w:p>
    <w:p w:rsidR="00A71D10" w:rsidRPr="008E1433" w:rsidRDefault="00A71D10" w:rsidP="003D0F15">
      <w:pPr>
        <w:spacing w:after="0" w:line="240" w:lineRule="auto"/>
        <w:ind w:left="10" w:right="56" w:hanging="10"/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RPr="0031528A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49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№ 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Показатели результатов деятельности</w:t>
            </w:r>
          </w:p>
        </w:tc>
      </w:tr>
      <w:tr w:rsidR="00DD2A46" w:rsidRPr="0031528A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16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54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ед. из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39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Отклонение,</w:t>
            </w:r>
          </w:p>
          <w:p w:rsidR="00DD2A46" w:rsidRPr="0031528A" w:rsidRDefault="00DD2A46" w:rsidP="003D0F15">
            <w:pPr>
              <w:spacing w:after="0" w:line="240" w:lineRule="auto"/>
              <w:ind w:left="2" w:right="0" w:firstLine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>(-/+, %)</w:t>
            </w:r>
          </w:p>
        </w:tc>
      </w:tr>
      <w:tr w:rsidR="005C5E43" w:rsidRPr="0031528A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31528A" w:rsidRDefault="005C5E43" w:rsidP="003D0F15">
            <w:pPr>
              <w:spacing w:after="3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законом </w:t>
            </w:r>
          </w:p>
          <w:p w:rsidR="005C5E43" w:rsidRPr="0031528A" w:rsidRDefault="00DD2A46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ценностям </w:t>
            </w:r>
            <w:r w:rsidR="005C5E43" w:rsidRPr="0031528A">
              <w:rPr>
                <w:rFonts w:ascii="Courier New" w:hAnsi="Courier New" w:cs="Courier New"/>
                <w:sz w:val="22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Выполнение запланированных </w:t>
            </w:r>
          </w:p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мероприятий </w:t>
            </w:r>
          </w:p>
          <w:p w:rsidR="005C5E43" w:rsidRPr="0031528A" w:rsidRDefault="005C5E43" w:rsidP="003D0F15">
            <w:pPr>
              <w:spacing w:after="0" w:line="240" w:lineRule="auto"/>
              <w:ind w:left="0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% </w:t>
            </w:r>
          </w:p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  <w:p w:rsidR="005C5E43" w:rsidRPr="0031528A" w:rsidRDefault="005C5E43" w:rsidP="003D0F15">
            <w:pPr>
              <w:spacing w:after="0" w:line="240" w:lineRule="auto"/>
              <w:ind w:left="2" w:right="0" w:firstLine="0"/>
              <w:jc w:val="left"/>
              <w:rPr>
                <w:rFonts w:ascii="Courier New" w:hAnsi="Courier New" w:cs="Courier New"/>
                <w:sz w:val="22"/>
                <w:szCs w:val="24"/>
              </w:rPr>
            </w:pPr>
            <w:r w:rsidRPr="0031528A">
              <w:rPr>
                <w:rFonts w:ascii="Courier New" w:hAnsi="Courier New" w:cs="Courier New"/>
                <w:sz w:val="22"/>
                <w:szCs w:val="24"/>
              </w:rPr>
              <w:t xml:space="preserve"> </w:t>
            </w:r>
          </w:p>
        </w:tc>
      </w:tr>
    </w:tbl>
    <w:p w:rsidR="004E123A" w:rsidRPr="008E1433" w:rsidRDefault="004E123A" w:rsidP="00A71D10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sectPr w:rsidR="004E123A" w:rsidRPr="008E1433" w:rsidSect="005C40F0">
      <w:headerReference w:type="even" r:id="rId10"/>
      <w:headerReference w:type="default" r:id="rId11"/>
      <w:headerReference w:type="first" r:id="rId12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76" w:rsidRDefault="00B24076">
      <w:pPr>
        <w:spacing w:after="0" w:line="240" w:lineRule="auto"/>
      </w:pPr>
      <w:r>
        <w:separator/>
      </w:r>
    </w:p>
  </w:endnote>
  <w:endnote w:type="continuationSeparator" w:id="0">
    <w:p w:rsidR="00B24076" w:rsidRDefault="00B2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76" w:rsidRDefault="00B24076">
      <w:pPr>
        <w:spacing w:after="0" w:line="240" w:lineRule="auto"/>
      </w:pPr>
      <w:r>
        <w:separator/>
      </w:r>
    </w:p>
  </w:footnote>
  <w:footnote w:type="continuationSeparator" w:id="0">
    <w:p w:rsidR="00B24076" w:rsidRDefault="00B2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EF8" w:rsidRPr="00305EF8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F6B2D"/>
    <w:rsid w:val="00144618"/>
    <w:rsid w:val="00181315"/>
    <w:rsid w:val="001837DC"/>
    <w:rsid w:val="00305EF8"/>
    <w:rsid w:val="0031528A"/>
    <w:rsid w:val="00315F31"/>
    <w:rsid w:val="00353F2F"/>
    <w:rsid w:val="003625E7"/>
    <w:rsid w:val="003D0F15"/>
    <w:rsid w:val="003E0180"/>
    <w:rsid w:val="003E7139"/>
    <w:rsid w:val="003F0239"/>
    <w:rsid w:val="004C405F"/>
    <w:rsid w:val="004E123A"/>
    <w:rsid w:val="005720CA"/>
    <w:rsid w:val="005C40F0"/>
    <w:rsid w:val="005C5E43"/>
    <w:rsid w:val="006331A3"/>
    <w:rsid w:val="007910EA"/>
    <w:rsid w:val="00840E17"/>
    <w:rsid w:val="008A73EE"/>
    <w:rsid w:val="008E1433"/>
    <w:rsid w:val="00A71D10"/>
    <w:rsid w:val="00AA5C8D"/>
    <w:rsid w:val="00B24076"/>
    <w:rsid w:val="00B97058"/>
    <w:rsid w:val="00DD2A46"/>
    <w:rsid w:val="00E6123A"/>
    <w:rsid w:val="00EB1863"/>
    <w:rsid w:val="00F2010F"/>
    <w:rsid w:val="00F3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BEST</cp:lastModifiedBy>
  <cp:revision>3</cp:revision>
  <cp:lastPrinted>2022-02-03T02:56:00Z</cp:lastPrinted>
  <dcterms:created xsi:type="dcterms:W3CDTF">2022-03-11T07:41:00Z</dcterms:created>
  <dcterms:modified xsi:type="dcterms:W3CDTF">2022-03-11T08:29:00Z</dcterms:modified>
</cp:coreProperties>
</file>